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97B25" w:rsidRPr="00001E6C" w:rsidRDefault="00C0125C" w:rsidP="00001E6C">
      <w:pPr>
        <w:jc w:val="center"/>
        <w:rPr>
          <w:rFonts w:ascii="Times New Roman" w:hAnsi="Times New Roman"/>
          <w:b/>
          <w:sz w:val="24"/>
          <w:szCs w:val="24"/>
          <w:lang w:val="ru-RU"/>
        </w:rPr>
        <w:sectPr w:rsidR="00A97B25" w:rsidRPr="00001E6C">
          <w:pgSz w:w="11906" w:h="16383"/>
          <w:pgMar w:top="1134" w:right="850" w:bottom="1134" w:left="1701" w:header="720" w:footer="720" w:gutter="0"/>
          <w:cols w:space="720"/>
        </w:sectPr>
      </w:pPr>
      <w:bookmarkStart w:id="0" w:name="_GoBack"/>
      <w:bookmarkEnd w:id="0"/>
      <w:r w:rsidRPr="00C0125C">
        <w:rPr>
          <w:noProof/>
          <w:lang w:val="ru-RU"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3" o:spid="_x0000_i1025" type="#_x0000_t75" style="width:468pt;height:633pt;visibility:visible;mso-wrap-style:square">
            <v:imagedata r:id="rId4" o:title=""/>
          </v:shape>
        </w:pict>
      </w:r>
    </w:p>
    <w:p w:rsidR="00A97B25" w:rsidRPr="003041F7" w:rsidRDefault="00A97B25">
      <w:pPr>
        <w:spacing w:after="0" w:line="264" w:lineRule="auto"/>
        <w:ind w:left="120"/>
        <w:jc w:val="both"/>
        <w:rPr>
          <w:lang w:val="ru-RU"/>
        </w:rPr>
      </w:pPr>
      <w:bookmarkStart w:id="1" w:name="block-4349136"/>
      <w:bookmarkEnd w:id="1"/>
      <w:r w:rsidRPr="003041F7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A97B25" w:rsidRPr="003041F7" w:rsidRDefault="00A97B25">
      <w:pPr>
        <w:spacing w:after="0" w:line="264" w:lineRule="auto"/>
        <w:ind w:left="120"/>
        <w:jc w:val="both"/>
        <w:rPr>
          <w:lang w:val="ru-RU"/>
        </w:rPr>
      </w:pP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Учебный курс «Алгебра и начала математического анализа» является одним из наиболее значимых в программе среднего общего образования, поскольку, с одной стороны, он обеспечивает инструментальную базу для изучения всех естественно-научных курсов, а с другой стороны, формирует логическое и абстрактное мышление обучающихся на уровне, необходимом для освоения информатики, обществознания, истории, словесности и других дисциплин. В рамках данного учебного курса обучающиеся овладевают универсальным языком современной науки, которая формулирует свои достижения в математической форме. 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Учебный курс алгебры и начал математического анализа закладывает основу для успешного овладения законами физики, химии, биологии, понимания основных тенденций развития экономики и общественной жизни, позволяет ориентироваться в современных цифровых и компьютерных технологиях, уверенно использовать их для дальнейшего образования и в повседневной жизни. В то же время овладение абстрактными и логически строгими конструкциями алгебры и математического анализа развивает умение находить закономерности, обосновывать истинность, доказывать утверждения с помощью индукции и рассуждать дедуктивно, использовать обобщение и конкретизацию, абстрагирование и аналогию, формирует креативное и критическое мышление. 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В ходе изучения учебного курса «Алгебра и начала математического анализа» обучающиеся получают новый опыт решения прикладных задач, самостоятельного построения математических моделей реальных ситуаций, интерпретации полученных решений, знакомятся с примерами математических закономерностей в природе, науке и искусстве, с выдающимися математическими открытиями и их авторами.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Учебный курс обладает значительным воспитательным потенциалом, который реализуется как через учебный материал, способствующий формированию научного мировоззрения, так и через специфику учебной деятельности, требующей продолжительной концентрации внимания, самостоятельности, аккуратности и ответственности за полученный результат. 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В основе методики обучения алгебре и началам математического анализа лежит </w:t>
      </w:r>
      <w:proofErr w:type="spellStart"/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деятельностный</w:t>
      </w:r>
      <w:proofErr w:type="spellEnd"/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принцип обучения.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В структуре учебного курса «Алгебра и начала математического анализа» выделены следующие содержательно-методические линии: «Числа и вычисления», «Функции и графики», «Уравнения и неравенства», «Начала математического анализа», «Множества и логика». Все основные содержательно-методические линии изучаются на протяжении двух лет обучения на уровне среднего общего образования, естественно дополняя друг друга и постепенно насыщаясь новыми темами и разделами. Данный учебный курс является интегративным, поскольку объединяет в себе содержание нескольких математических дисциплин, таких как алгебра, тригонометрия, математический анализ, теория множеств, математическая логика и другие. По мере того как обучающиеся овладевают всё более широким математическим аппаратом, у них последовательно формируется и совершенствуется умение строить математическую модель реальной ситуации, применять знания, полученные при изучении учебного курса, для решения самостоятельно сформулированной математической задачи, а затем интерпретировать свой ответ.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Содержательно-методическая линия «Числа и вычисления» завершает формирование навыков использования действительных чисел, которое было начато на уровне основного общего образования. На уровне среднего общего образования особое внимание уделяется формированию навыков рациональных вычислений, включающих в </w:t>
      </w: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себя использование различных форм записи числа, умение делать прикидку, выполнять приближённые вычисления, оценивать числовые выражения, работать с математическими константами. Знакомые обучающимся множества натуральных, целых, рациональных и действительных чисел дополняются множеством комплексных чисел. В каждом из этих множеств рассматриваются свойственные ему специфические задачи и операции: деление нацело, оперирование остатками на множестве целых чисел, особые свойства рациональных и иррациональных чисел, арифметические операции, а также извлечение корня натуральной степени на множестве комплексных чисел. Благодаря последовательному расширению круга используемых чисел и знакомству с возможностями их применения для решения различных задач формируется представление о единстве математики как науки и её роли в построении моделей реального мира, широко используются обобщение и конкретизация.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Линия «Уравнения и неравенства» реализуется на протяжении всего обучения на уровне среднего общего образования, поскольку в каждом разделе Программы предусмотрено решение соответствующих задач. В результате обучающиеся овладевают различными методами решения рациональных, иррациональных, показательных, логарифмических и тригонометрических уравнений, неравенств и систем, а также задач, содержащих параметры. Полученные умения широко используются при исследовании функций с помощью производной, при решении прикладных задач и задач на нахождение наибольших и наименьших значений функции. Данная содержательная линия включает в себя также формирование умений выполнять расчёты по формулам, преобразования рациональных, иррациональных и тригонометрических выражений, а также выражений, содержащих степени и логарифмы. Благодаря изучению алгебраического материала происходит дальнейшее развитие алгоритмического и абстрактного мышления обучающихся, формируются навыки дедуктивных рассуждений, работы с символьными формами, представления закономерностей и зависимостей в виде равенств и неравенств. Алгебра предлагает эффективные инструменты для решения практических и естественно-научных задач, наглядно демонстрирует свои возможности как языка науки.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Содержательно-методическая линия «Функции и графики» тесно переплетается с другими линиями учебного курса, поскольку в каком-то смысле задаёт последовательность изучения материала. Изучение степенной, показательной, логарифмической и тригонометрических функций, их свойств и графиков, использование функций для решения задач из других учебных предметов и реальной жизни тесно связано как с математическим анализом, так и с решением уравнений и неравенств. При этом большое внимание уделяется формированию умения выражать формулами зависимости между различными величинами, исследовать полученные функции, строить их графики. Материал этой содержательной линии нацелен на развитие умений и навыков, позволяющих выражать зависимости между величинами в различной форме: аналитической, графической и словесной. Его изучение способствует развитию алгоритмического мышления, способности к обобщению и конкретизации, использованию аналогий.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Содержательная линия «Начала математического анализа» позволяет существенно расширить круг как математических, так и прикладных задач, доступных обучающимся, так как у них появляется возможность строить графики сложных функций, определять их наибольшие и наименьшие значения, вычислять площади фигур и объёмы тел, находить скорости и ускорения процессов. Данная содержательная линия открывает новые возможности построения математических моделей реальных ситуаций, позволяет находить наилучшее решение в прикладных, в том числе социально-экономических, задачах. Знакомство с основами математического анализа способствует развитию абстрактного, формально-логического и креативного мышления, формированию умений распознавать проявления законов математики в науке, технике и искусстве. Обучающиеся </w:t>
      </w: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узнают о выдающихся результатах, полученных в ходе развития математики как науки, и об их авторах.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Содержательно-методическая линия «Множества и логика» включает в себя элементы теории множеств и математической логики. Теоретико-множественные представления пронизывают весь курс школьной математики и предлагают наиболее универсальный язык, объединяющий все разделы математики и её приложений, они связывают разные математические дисциплины и их приложения в единое целое. Поэтому важно дать возможность обучающемуся понимать теоретико-множественный язык современной математики и использовать его для выражения своих мыслей. Другим важным признаком математики как науки следует признать свойственную ей строгость обоснований и следование определённым правилам построения доказательств. Знакомство с элементами математической логики способствует развитию логического мышления обучающихся, позволяет им строить свои рассуждения на основе логических правил, формирует навыки критического мышления.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В учебном курсе «Алгебра и начала математического анализа» присутствуют основы математического моделирования, которые призваны способствовать формированию навыков построения моделей реальных ситуаций, исследования этих моделей с помощью аппарата алгебры и математического анализа, интерпретации полученных результатов. Такие задания вплетены в каждый из разделов программы, поскольку весь материал учебного курса широко используется для решения прикладных задач. При решении реальных практических задач обучающиеся развивают наблюдательность, умение находить закономерности, абстрагироваться, использовать аналогию, обобщать и конкретизировать проблему. Деятельность по формированию навыков решения прикладных задач организуется в процессе изучения всех тем учебного курса «Алгебра и начала математического анализа».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‌</w:t>
      </w:r>
      <w:bookmarkStart w:id="2" w:name="3d76e050-51fd-4b58-80c8-65c11753c1a9"/>
      <w:bookmarkEnd w:id="2"/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На изучение учебного курса «Алгебра и начала математического анализа» отводится 272 часа: в 10 классе – 136 часов (4 часа в неделю), в 11 классе – 136 часов (4 часа в неделю). ‌‌</w:t>
      </w:r>
    </w:p>
    <w:p w:rsidR="00A97B25" w:rsidRPr="003331E1" w:rsidRDefault="00A97B25" w:rsidP="003331E1">
      <w:pPr>
        <w:spacing w:line="240" w:lineRule="auto"/>
        <w:rPr>
          <w:rFonts w:ascii="Times New Roman" w:hAnsi="Times New Roman"/>
          <w:sz w:val="24"/>
          <w:szCs w:val="24"/>
          <w:lang w:val="ru-RU"/>
        </w:rPr>
        <w:sectPr w:rsidR="00A97B25" w:rsidRPr="003331E1">
          <w:pgSz w:w="11906" w:h="16383"/>
          <w:pgMar w:top="1134" w:right="850" w:bottom="1134" w:left="1701" w:header="720" w:footer="720" w:gutter="0"/>
          <w:cols w:space="720"/>
        </w:sectPr>
      </w:pPr>
    </w:p>
    <w:p w:rsidR="00A97B25" w:rsidRPr="003331E1" w:rsidRDefault="00A97B25" w:rsidP="003331E1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  <w:bookmarkStart w:id="3" w:name="block-4349135"/>
      <w:bookmarkEnd w:id="3"/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 xml:space="preserve">СОДЕРЖАНИЕ ОБУЧЕНИЯ </w:t>
      </w:r>
    </w:p>
    <w:p w:rsidR="00A97B25" w:rsidRPr="003331E1" w:rsidRDefault="00A97B25" w:rsidP="003331E1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A97B25" w:rsidRPr="003331E1" w:rsidRDefault="00A97B25" w:rsidP="003331E1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10 КЛАСС</w:t>
      </w:r>
    </w:p>
    <w:p w:rsidR="00A97B25" w:rsidRPr="003331E1" w:rsidRDefault="00A97B25" w:rsidP="003331E1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Числа и вычисления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Рациональные числа. Обыкновенные и десятичные дроби, проценты, бесконечные периодические дроби. Применение дробей и процентов для решения прикладных задач из различных отраслей знаний и реальной жизни.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Действительные числа. Рациональные и иррациональные числа. Арифметические операции с действительными числами. Модуль действительного числа и его свойства. Приближённые вычисления, правила округления, прикидка и оценка результата вычислений. 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Степень с целым показателем. Бином Ньютона. Использование подходящей формы записи действительных чисел для решения практических задач и представления данных.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Арифметический корень натуральной степени и его свойства.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Степень с рациональным показателем и её свойства, степень с действительным показателем.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Логарифм числа. Свойства логарифма. Десятичные и натуральные логарифмы.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Синус, косинус, тангенс, котангенс числового аргумента. Арксинус, арккосинус и арктангенс числового аргумента.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Уравнения и неравенства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Тождества и тождественные преобразования. Уравнение, корень уравнения. Равносильные уравнения и уравнения-следствия. Неравенство, решение неравенства. 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Основные методы решения целых и дробно-рациональных уравнений и неравенств. Многочлены от одной переменной. Деление многочлена на многочлен с остатком. Теорема Безу. Многочлены с целыми коэффициентами. Теорема Виета.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Преобразования числовых выражений, содержащих степени и корни.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Иррациональные уравнения. Основные методы решения иррациональных уравнений. 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Показательные уравнения. Основные методы решения показательных уравнений.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Преобразование выражений, содержащих логарифмы.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Логарифмические уравнения. Основные методы решения логарифмических уравнений. 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Основные тригонометрические формулы. Преобразование тригонометрических выражений. Решение тригонометрических уравнений. 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Решение систем линейных уравнений. Матрица системы линейных уравнений. Определитель матрицы 2×2, его геометрический смысл и свойства, вычисление его значения, применение определителя для решения системы линейных уравнений. Решение прикладных задач с помощью системы линейных уравнений. Исследование построенной модели с помощью матриц и определителей.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Построение математических моделей реальной ситуации с помощью уравнений и неравенств. Применение уравнений и неравенств к решению математических задач и задач из различных областей науки и реальной жизни.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Функции и графики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Функция, способы задания функции. Взаимно обратные функции. Композиция функций. График функции. Элементарные преобразования графиков функций.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Область определения и множество значений функции. Нули функции. Промежутки </w:t>
      </w:r>
      <w:proofErr w:type="spellStart"/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знакопостоянства</w:t>
      </w:r>
      <w:proofErr w:type="spellEnd"/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. Чётные и нечётные функции. Периодические функции. Промежутки монотонности функции. Максимумы и минимумы функции. Наибольшее и наименьшее значения функции на промежутке.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Линейная, квадратичная и дробно-линейная функции. Элементарное исследование и построение их графиков.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Степенная функция с натуральным и целым показателем. Её свойства и график. Свойства и график корня </w:t>
      </w:r>
      <w:r w:rsidRPr="003331E1">
        <w:rPr>
          <w:rFonts w:ascii="Times New Roman" w:hAnsi="Times New Roman"/>
          <w:color w:val="000000"/>
          <w:sz w:val="24"/>
          <w:szCs w:val="24"/>
        </w:rPr>
        <w:t>n</w:t>
      </w: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-ой степени как функции обратной степени с натуральным показателем. 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Показательная и логарифмическая функции, их свойства и графики. Использование графиков функций для решения уравнений.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Тригонометрическая окружность, определение тригонометрических функций числового аргумента. 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Функциональные зависимости в реальных процессах и явлениях. Графики реальных зависимостей.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Начала математического анализа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Последовательности, способы задания последовательностей. Метод математической индукции. Монотонные и ограниченные последовательности. История возникновения математического анализа как анализа бесконечно малых.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Арифметическая и геометрическая прогрессии. Бесконечно убывающая геометрическая прогрессия. Сумма бесконечно убывающей геометрической прогрессии. Линейный и экспоненциальный рост. Число е. Формула сложных процентов. Использование прогрессии для решения реальных задач прикладного характера.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Непрерывные функции и их свойства. Точки разрыва. Асимптоты графиков функций. Свойства функций непрерывных на отрезке. Метод интервалов для решения неравенств. Применение свойств непрерывных функций для решения задач.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Первая и вторая производные функции. Определение, геометрический и физический смысл производной. Уравнение касательной к графику функции.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Производные элементарных функций. Производная суммы, произведения, частного и композиции функций.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Множества и логика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Множество, операции над множествами и их свойства. Диаграммы Эйлера–Венна. Применение теоретико-множественного аппарата для описания реальных процессов и явлений, при решении задач из других учебных предметов. 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Определение, теорема, свойство математического объекта, следствие, доказательство, равносильные уравнения.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A97B25" w:rsidRPr="003331E1" w:rsidRDefault="00A97B25" w:rsidP="003331E1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11 КЛАСС</w:t>
      </w:r>
    </w:p>
    <w:p w:rsidR="00A97B25" w:rsidRPr="003331E1" w:rsidRDefault="00A97B25" w:rsidP="003331E1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Числа и вычисления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Натуральные и целые числа. Применение признаков делимости целых чисел, наибольший общий делитель (далее – НОД) и наименьшее общее кратное (далее </w:t>
      </w:r>
      <w:r w:rsidRPr="003331E1">
        <w:rPr>
          <w:rFonts w:ascii="Times New Roman" w:hAnsi="Times New Roman"/>
          <w:color w:val="333333"/>
          <w:sz w:val="24"/>
          <w:szCs w:val="24"/>
          <w:lang w:val="ru-RU"/>
        </w:rPr>
        <w:t xml:space="preserve">– </w:t>
      </w: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НОК), остатков по модулю, алгоритма Евклида для решения задач в целых числах.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Комплексные числа. Алгебраическая и тригонометрическая формы записи комплексного числа. Арифметические операции с комплексными числами. Изображение комплексных чисел на координатной плоскости. Формула Муавра. Корни </w:t>
      </w:r>
      <w:r w:rsidRPr="003331E1">
        <w:rPr>
          <w:rFonts w:ascii="Times New Roman" w:hAnsi="Times New Roman"/>
          <w:color w:val="000000"/>
          <w:sz w:val="24"/>
          <w:szCs w:val="24"/>
        </w:rPr>
        <w:t>n</w:t>
      </w: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-ой степени из комплексного числа. Применение комплексных чисел для решения физических и геометрических задач.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Уравнения и неравенства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Система и совокупность уравнений и неравенств. Равносильные системы и системы-следствия. Равносильные неравенства.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Отбор корней тригонометрических уравнений с помощью тригонометрической окружности. Решение тригонометрических неравенств. 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Основные методы решения показательных и логарифмических неравенств.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Основные методы решения иррациональных неравенств.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Основные методы решения систем и совокупностей рациональных, иррациональных, показательных и логарифмических уравнений. 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Уравнения, неравенства и системы с параметрами.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Применение уравнений, систем и неравенств к решению математических задач и задач из различных областей науки и реальной жизни, интерпретация полученных результатов.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Функции и графики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График композиции функций. Геометрические образы уравнений и неравенств на координатной плоскости.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Тригонометрические функции, их свойства и графики.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Графические методы решения уравнений и неравенств. Графические методы решения задач с параметрами. 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Использование графиков функций для исследования процессов и зависимостей, которые возникают при решении задач из других учебных предметов и реальной жизни.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Начала математического анализа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Применение производной к исследованию функций на монотонность и экстремумы. Нахождение наибольшего и наименьшего значений непрерывной функции на отрезке.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Применение производной для нахождения наилучшего решения в прикладных задачах, для определения скорости и ускорения процесса, заданного формулой или графиком.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Первообразная, основное свойство первообразных. Первообразные элементарных функций. Правила нахождения первообразных.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Интеграл. Геометрический смысл интеграла. Вычисление определённого интеграла по формуле Ньютона-Лейбница.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Применение интеграла для нахождения площадей плоских фигур и объёмов геометрических тел.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Примеры решений дифференциальных уравнений. Математическое моделирование реальных процессов с помощью дифференциальных уравнений.</w:t>
      </w:r>
    </w:p>
    <w:p w:rsidR="00A97B25" w:rsidRPr="003331E1" w:rsidRDefault="00A97B25" w:rsidP="003331E1">
      <w:pPr>
        <w:spacing w:line="240" w:lineRule="auto"/>
        <w:rPr>
          <w:rFonts w:ascii="Times New Roman" w:hAnsi="Times New Roman"/>
          <w:sz w:val="24"/>
          <w:szCs w:val="24"/>
          <w:lang w:val="ru-RU"/>
        </w:rPr>
        <w:sectPr w:rsidR="00A97B25" w:rsidRPr="003331E1">
          <w:pgSz w:w="11906" w:h="16383"/>
          <w:pgMar w:top="1134" w:right="850" w:bottom="1134" w:left="1701" w:header="720" w:footer="720" w:gutter="0"/>
          <w:cols w:space="720"/>
        </w:sectPr>
      </w:pPr>
    </w:p>
    <w:p w:rsidR="00A97B25" w:rsidRPr="003331E1" w:rsidRDefault="00A97B25" w:rsidP="003331E1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  <w:bookmarkStart w:id="4" w:name="block-4349137"/>
      <w:bookmarkEnd w:id="4"/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ПЛАНИРУЕМЫЕ РЕЗУЛЬТАТЫ ОСВОЕНИЯ УЧЕБНОГО КУРСА «АЛГЕБРА И НАЧАЛА МАТЕМАТИЧЕСКОГО АНАЛИЗА» (УГЛУБЛЕННЫЙ УРОВЕНЬ) НА УРОВНЕ СРЕДНЕГО ОБЩЕГО ОБРАЗОВАНИЯ</w:t>
      </w:r>
    </w:p>
    <w:p w:rsidR="00A97B25" w:rsidRPr="003331E1" w:rsidRDefault="00A97B25" w:rsidP="003331E1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A97B25" w:rsidRPr="003331E1" w:rsidRDefault="00A97B25" w:rsidP="003331E1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ЛИЧНОСТНЫЕ РЕЗУЛЬТАТЫ</w:t>
      </w:r>
    </w:p>
    <w:p w:rsidR="00A97B25" w:rsidRPr="003331E1" w:rsidRDefault="00A97B25" w:rsidP="003331E1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1) гражданского воспитания: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 гражданской позиции обучающегося как активного и ответственного члена российского общества, представление о математических основах функционирования различных структур, явлений, процедур гражданского общества (выборы, опросы и другое), умение взаимодействовать с социальными институтами в соответствии с их функциями и назначением;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2) патриотического воспитания: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 российской гражданской идентичности, уважения к прошлому и настоящему российской математики, ценностное отношение к достижениям российских математиков и российской математической школы, использование этих достижений в других науках, технологиях, сферах экономики;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3) духовно-нравственного воспитания: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осознание духовных ценностей российского народа, сформированность нравственного сознания, этического поведения, связанного с практическим применением достижений науки и деятельностью учёного, осознание личного вклада в построение устойчивого будущего;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4) эстетического воспитания: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эстетическое отношение к миру, включая эстетику математических закономерностей, объектов, задач, решений, рассуждений, восприимчивость к математическим аспектам различных видов искусства;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5) физического воспитания: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 умения применять математические знания в интересах здорового и безопасного образа жизни, ответственное отношение к своему здоровью (здоровое питание, сбалансированный режим занятий и отдыха, регулярная физическая активность), физическое совершенствование при занятиях спортивно-оздоровительной деятельностью;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6) трудового воспитания: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готовность к труду, осознание ценности трудолюбия, интерес к различным сферам профессиональной деятельности, связанным с математикой и её приложениями, умение совершать осознанный выбор будущей профессии и реализовывать собственные жизненные планы, готовность и способность к математическому образованию и самообразованию на протяжении всей жизни, готовность к активному участию в решении практических задач математической направленности;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7) экологического воспитания: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 экологической культуры, понимание влияния социально-экономических процессов на состояние природной и социальной среды, осознание глобального характера экологических проблем, ориентация на применение математических знаний для решения задач в области окружающей среды, планирование поступков и оценки их возможных последствий для окружающей среды;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8) ценности научного познания: 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 мировоззрения, соответствующего современному уровню развития науки и общественной практики, понимание математической науки как сферы человеческой деятельности, этапов её развития и значимости для развития цивилизации, овладение языком математики и математической культурой как средством познания мира, готовность осуществлять проектную и исследовательскую деятельность индивидуально и в группе.</w:t>
      </w:r>
    </w:p>
    <w:p w:rsidR="00A97B25" w:rsidRPr="003331E1" w:rsidRDefault="00A97B25" w:rsidP="003331E1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A97B25" w:rsidRPr="003331E1" w:rsidRDefault="00A97B25" w:rsidP="003331E1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МЕТАПРЕДМЕТНЫЕ РЕЗУЛЬТАТЫ</w:t>
      </w:r>
    </w:p>
    <w:p w:rsidR="00A97B25" w:rsidRPr="003331E1" w:rsidRDefault="00A97B25" w:rsidP="003331E1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A97B25" w:rsidRPr="003331E1" w:rsidRDefault="00A97B25" w:rsidP="003331E1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Познавательные универсальные учебные действия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Базовые логические действия: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выявлять и характеризовать существенные признаки математических объектов, понятий, отношений между понятиями, формулировать определения понятий, устанавливать существенный признак классификации, основания для обобщения и сравнения, критерии проводимого анализа;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воспринимать, формулировать и преобразовывать суждения: утвердительные и отрицательные, единичные, частные и общие, условные;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 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проводить самостоятельно доказательства математических утверждений (прямые и от противного), выстраивать аргументацию, приводить примеры и </w:t>
      </w:r>
      <w:proofErr w:type="spellStart"/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контрпримеры</w:t>
      </w:r>
      <w:proofErr w:type="spellEnd"/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, обосновывать собственные суждения и выводы;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Базовые исследовательские действия: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использовать вопросы как исследовательский инструмент познания, формулировать вопросы, фиксирующие противоречие, проблему, устанавливать искомое и данное, формировать гипотезу, аргументировать свою позицию, мнение;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проводить самостоятельно спланированный эксперимент, исследование по установлению особенностей математического объекта, явления, процесса, выявлению зависимостей между объектами, явлениями, процессами;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Работа с информацией: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выявлять дефициты информации, данных, необходимых для ответа на вопрос и для решения задачи;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выбирать информацию из источников различных типов, анализировать, систематизировать и интерпретировать информацию различных видов и форм представления;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структурировать информацию, представлять её в различных формах, иллюстрировать графически;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оценивать надёжность информации по самостоятельно сформулированным критериям.</w:t>
      </w:r>
    </w:p>
    <w:p w:rsidR="00A97B25" w:rsidRPr="003331E1" w:rsidRDefault="00A97B25" w:rsidP="003331E1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A97B25" w:rsidRPr="003331E1" w:rsidRDefault="00A97B25" w:rsidP="003331E1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Коммуникативные универсальные учебные действия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Общение: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воспринимать и формулировать суждения в соответствии с условиями и целями общения, ясно, точно, грамотно выражать свою точку зрения в устных и письменных текстах, давать пояснения по ходу решения задачи, комментировать полученный результат; 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в ходе обсуждения задавать вопросы по существу обсуждаемой темы, проблемы, решаемой задачи, высказывать идеи, нацеленные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представлять результаты решения задачи, эксперимента, исследования, проекта, самостоятельно выбирать формат выступления с учётом задач презентации и особенностей аудитории.</w:t>
      </w:r>
    </w:p>
    <w:p w:rsidR="00A97B25" w:rsidRPr="003331E1" w:rsidRDefault="00A97B25" w:rsidP="003331E1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A97B25" w:rsidRPr="003331E1" w:rsidRDefault="00A97B25" w:rsidP="003331E1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Регулятивные универсальные учебные действия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Самоорганизация: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составлять план, алгоритм решения задачи,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Самоконтроль, эмоциональный интеллект: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владеть навыками познавательной рефлексии как осознания совершаемых действий и мыслительных процессов, их результатов, владеть способами самопроверки, самоконтроля процесса и результата решения математической задачи;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данных, найденных ошибок, выявленных трудностей;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оценивать соответствие результата цели и условиям, объяснять причины достижения или </w:t>
      </w:r>
      <w:proofErr w:type="spellStart"/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недостижения</w:t>
      </w:r>
      <w:proofErr w:type="spellEnd"/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 результатов деятельности, находить ошибку, давать оценку приобретённому опыту.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Совместная деятельность: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понимать и использовать преимущества командной и индивидуальной работы при решении учебных задач, 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мнения нескольких людей;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участвовать в групповых формах работы (обсуждения, обмен мнений, «мозговые штурмы» и иные), выполнять свою часть работы и координировать свои действия с другими членами команды, оценивать качество своего вклада в общий продукт по критериям, сформулированным участниками взаимодействия.</w:t>
      </w:r>
    </w:p>
    <w:p w:rsidR="00A97B25" w:rsidRPr="003331E1" w:rsidRDefault="00A97B25" w:rsidP="003331E1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A97B25" w:rsidRPr="003331E1" w:rsidRDefault="00A97B25" w:rsidP="003331E1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ПРЕДМЕТНЫЕ РЕЗУЛЬТАТЫ</w:t>
      </w:r>
    </w:p>
    <w:p w:rsidR="00A97B25" w:rsidRPr="003331E1" w:rsidRDefault="00A97B25" w:rsidP="003331E1">
      <w:pPr>
        <w:spacing w:after="0" w:line="240" w:lineRule="auto"/>
        <w:ind w:left="120"/>
        <w:jc w:val="both"/>
        <w:rPr>
          <w:rFonts w:ascii="Times New Roman" w:hAnsi="Times New Roman"/>
          <w:sz w:val="24"/>
          <w:szCs w:val="24"/>
          <w:lang w:val="ru-RU"/>
        </w:rPr>
      </w:pP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К концу обучения в</w:t>
      </w: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10 классе</w:t>
      </w: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обучающийся получит следующие предметные результаты по отдельным темам рабочей программы учебного курса «Алгебра и начала математического анализа»: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Числа и вычисления: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понятиями: рациональное число, бесконечная периодическая дробь, проценты, иррациональное число, множества рациональных и действительных чисел, модуль действительного числа;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применять дроби и проценты для решения прикладных задач из различных отраслей знаний и реальной жизни;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применять приближённые вычисления, правила округления, прикидку и оценку результата вычислений;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понятием: степень с целым показателем, использовать подходящую форму записи действительных чисел для решения практических задач и представления данных;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понятием: арифметический корень натуральной степени;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понятием: степень с рациональным показателем;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свободно оперировать понятиями: логарифм числа, десятичные и натуральные логарифмы;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понятиями: синус, косинус, тангенс, котангенс числового аргумента;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оперировать понятиями: арксинус, арккосинус и арктангенс числового аргумента.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Уравнения и неравенства: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понятиями: тождество, уравнение, неравенство, равносильные уравнения и уравнения-следствия, равносильные неравенства;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применять различные методы решения рациональных и дробно-рациональных уравнений, применять метод интервалов для решения неравенств;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понятиями: многочлен от одной переменной, многочлен с целыми коэффициентами, корни многочлена, применять деление многочлена на многочлен с остатком, теорему Безу и теорему Виета для решения задач;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понятиями: система линейных уравнений, матрица, определитель матрицы 2 × 2 и его геометрический смысл, использовать свойства определителя 2 × 2 для вычисления его значения, применять определители для решения системы линейных уравнений, моделировать реальные ситуации с помощью системы линейных уравнений, исследовать построенные модели с помощью матриц и определителей, интерпретировать полученный результат;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использовать свойства действий с корнями для преобразования выражений;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выполнять преобразования числовых выражений, содержащих степени с рациональным показателем;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использовать свойства логарифмов для преобразования логарифмических выражений;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понятиями: иррациональные, показательные и логарифмические уравнения, находить их решения с помощью равносильных переходов или осуществляя проверку корней;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применять основные тригонометрические формулы для преобразования тригонометрических выражений;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понятием: тригонометрическое уравнение, применять необходимые формулы для решения основных типов тригонометрических уравнений;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моделировать реальные ситуации на языке алгебры, составлять выражения, уравнения, неравенства по условию задачи, исследовать построенные модели с использованием аппарата алгебры.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Функции и графики: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понятиями: функция, способы задания функции, взаимно обратные функции, композиция функций, график функции, выполнять элементарные преобразования графиков функций;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свободно оперировать понятиями: область определения и множество значений функции, нули функции, промежутки </w:t>
      </w:r>
      <w:proofErr w:type="spellStart"/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знакопостоянства</w:t>
      </w:r>
      <w:proofErr w:type="spellEnd"/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понятиями: чётные и нечётные функции, периодические функции, промежутки монотонности функции, максимумы и минимумы функции, наибольшее и наименьшее значение функции на промежутке;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свободно оперировать понятиями: степенная функция с натуральным и целым показателем, график степенной функции с натуральным и целым показателем, график корня </w:t>
      </w:r>
      <w:r w:rsidRPr="003331E1">
        <w:rPr>
          <w:rFonts w:ascii="Times New Roman" w:hAnsi="Times New Roman"/>
          <w:color w:val="000000"/>
          <w:sz w:val="24"/>
          <w:szCs w:val="24"/>
        </w:rPr>
        <w:t>n</w:t>
      </w: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-ой степени как функции обратной степени с натуральным показателем;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оперировать понятиями: линейная, квадратичная и дробно-линейная функции, выполнять элементарное исследование и построение их графиков;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понятиями: показательная и логарифмическая функции, их свойства и графики, использовать их графики для решения уравнений;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свободно оперировать понятиями: тригонометрическая окружность, определение тригонометрических функций числового аргумента;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использовать графики функций для исследования процессов и зависимостей при решении задач из других учебных предметов и реальной жизни, выражать формулами зависимости между величинами;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Начала математического анализа: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понятиями: арифметическая и геометрическая прогрессия, бесконечно убывающая геометрическая прогрессия, линейный и экспоненциальный рост, формула сложных процентов, иметь представление о константе;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использовать прогрессии для решения реальных задач прикладного характера;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понятиями: последовательность, способы задания последовательностей, монотонные и ограниченные последовательности, понимать основы зарождения математического анализа как анализа бесконечно малых;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понятиями: непрерывные функции, точки разрыва графика функции, асимптоты графика функции;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понятием: функция, непрерывная на отрезке, применять свойства непрерывных функций для решения задач;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понятиями: первая и вторая производные функции, касательная к графику функции;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вычислять производные суммы, произведения, частного и композиции двух функций, знать производные элементарных функций;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использовать геометрический и физический смысл производной для решения задач.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Множества и логика: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понятиями: множество, операции над множествами;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использовать теоретико-множественный аппарат для описания реальных процессов и явлений, при решении задач из других учебных предметов;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свободно оперировать понятиями: определение, теорема, уравнение-следствие, свойство математического объекта, доказательство, равносильные уравнения и неравенства. 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К концу обучения в</w:t>
      </w: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11 классе</w:t>
      </w: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обучающийся получит следующие предметные результаты по отдельным темам рабочей программы учебного курса «Алгебра и начала математического анализа»: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Числа и вычисления: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понятиями: натуральное и целое число, множества натуральных и целых чисел, использовать признаки делимости целых чисел, НОД и НОК натуральных чисел для решения задач, применять алгоритм Евклида;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понятием остатка по модулю, записывать натуральные числа в различных позиционных системах счисления;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понятиями: комплексное число и множество комплексных чисел, представлять комплексные числа в алгебраической и тригонометрической форме, выполнять арифметические операции с ними и изображать на координатной плоскости.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Уравнения и неравенства: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понятиями: иррациональные, показательные и логарифмические неравенства, находить их решения с помощью равносильных переходов;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осуществлять отбор корней при решении тригонометрического уравнения;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понятием тригонометрическое неравенство, применять необходимые формулы для решения основных типов тригонометрических неравенств;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понятиями: система и совокупность уравнений и неравенств, равносильные системы и системы-следствия, находить решения системы и совокупностей рациональных, иррациональных, показательных и логарифмических уравнений и неравенств;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решать рациональные, иррациональные, показательные, логарифмические и тригонометрические уравнения и неравенства, содержащие модули и параметры;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применять графические методы для решения уравнений и неравенств, а также задач с параметрами;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моделировать реальные ситуации на языке алгебры, составлять выражения, уравнения, неравенства и их системы по условию задачи, исследовать построенные модели с использованием аппарата алгебры, интерпретировать полученный результат.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Функции и графики: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строить графики композиции функций с помощью элементарного исследования и свойств композиции двух функций;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строить геометрические образы уравнений и неравенств на координатной плоскости;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понятиями: графики тригонометрических функций;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применять функции для моделирования и исследования реальных процессов.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Начала математического анализа: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использовать производную для исследования функции на монотонность и экстремумы;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находить наибольшее и наименьшее значения функции непрерывной на отрезке;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использовать производную для нахождения наилучшего решения в прикладных, в том числе социально-экономических, задачах, для определения скорости и ускорения процесса, заданного формулой или графиком;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свободно оперировать понятиями: первообразная, определённый интеграл, находить первообразные элементарных функций и вычислять интеграл по формуле Ньютона-Лейбница;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находить площади плоских фигур и объёмы тел с помощью интеграла;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иметь представление о математическом моделировании на примере составления дифференциальных уравнений;</w:t>
      </w:r>
    </w:p>
    <w:p w:rsidR="00A97B25" w:rsidRPr="003331E1" w:rsidRDefault="00A97B25" w:rsidP="003331E1">
      <w:pPr>
        <w:spacing w:after="0" w:line="240" w:lineRule="auto"/>
        <w:ind w:firstLine="600"/>
        <w:jc w:val="both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решать прикладные задачи, в том числе социально-экономического и физического характера, средствами математического анализа.</w:t>
      </w:r>
    </w:p>
    <w:p w:rsidR="00A97B25" w:rsidRPr="003041F7" w:rsidRDefault="00A97B25">
      <w:pPr>
        <w:rPr>
          <w:lang w:val="ru-RU"/>
        </w:rPr>
        <w:sectPr w:rsidR="00A97B25" w:rsidRPr="003041F7">
          <w:pgSz w:w="11906" w:h="16383"/>
          <w:pgMar w:top="1134" w:right="850" w:bottom="1134" w:left="1701" w:header="720" w:footer="720" w:gutter="0"/>
          <w:cols w:space="720"/>
        </w:sectPr>
      </w:pPr>
    </w:p>
    <w:p w:rsidR="00A97B25" w:rsidRDefault="00A97B25">
      <w:pPr>
        <w:spacing w:after="0"/>
        <w:ind w:left="120"/>
      </w:pPr>
      <w:bookmarkStart w:id="5" w:name="block-4349134"/>
      <w:bookmarkEnd w:id="5"/>
      <w:r>
        <w:rPr>
          <w:rFonts w:ascii="Times New Roman" w:hAnsi="Times New Roman"/>
          <w:b/>
          <w:color w:val="000000"/>
          <w:sz w:val="28"/>
        </w:rPr>
        <w:lastRenderedPageBreak/>
        <w:t xml:space="preserve">ТЕМАТИЧЕСКОЕ ПЛАНИРОВАНИЕ </w:t>
      </w:r>
    </w:p>
    <w:p w:rsidR="00A97B25" w:rsidRDefault="00A97B25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973"/>
        <w:gridCol w:w="4738"/>
        <w:gridCol w:w="1491"/>
        <w:gridCol w:w="1841"/>
        <w:gridCol w:w="1910"/>
        <w:gridCol w:w="2568"/>
      </w:tblGrid>
      <w:tr w:rsidR="00A97B25" w:rsidRPr="00A342F9">
        <w:trPr>
          <w:trHeight w:val="144"/>
          <w:tblCellSpacing w:w="20" w:type="nil"/>
        </w:trPr>
        <w:tc>
          <w:tcPr>
            <w:tcW w:w="4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Наименование разделов и тем программы </w:t>
            </w:r>
          </w:p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5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7B25" w:rsidRPr="00A342F9" w:rsidRDefault="00A97B2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7B25" w:rsidRPr="00A342F9" w:rsidRDefault="00A97B25"/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7B25" w:rsidRPr="00A342F9" w:rsidRDefault="00A97B25"/>
        </w:tc>
      </w:tr>
      <w:tr w:rsidR="00A97B25" w:rsidRPr="00A342F9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Множество действительных чисел. Многочлены. Рациональные уравнения и неравенства.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линейных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24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Функции и графики. Степенная функция с целым показателем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Арифметический корень </w:t>
            </w:r>
            <w:r w:rsidRPr="00A342F9"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-ой степени.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Иррациональные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уравнения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Показательная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функция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Показательные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уравнения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Логарифмическая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функция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Логарифмические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уравнения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Тригонометрические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выражения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уравнения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22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Последовательности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прогрессии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Непрерывные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функции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Производная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Повторение,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9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/>
        </w:tc>
      </w:tr>
    </w:tbl>
    <w:p w:rsidR="00A97B25" w:rsidRDefault="00A97B25">
      <w:pPr>
        <w:sectPr w:rsidR="00A97B2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97B25" w:rsidRDefault="00A97B25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973"/>
        <w:gridCol w:w="4738"/>
        <w:gridCol w:w="1491"/>
        <w:gridCol w:w="1841"/>
        <w:gridCol w:w="1910"/>
        <w:gridCol w:w="2568"/>
      </w:tblGrid>
      <w:tr w:rsidR="00A97B25" w:rsidRPr="00A342F9">
        <w:trPr>
          <w:trHeight w:val="144"/>
          <w:tblCellSpacing w:w="20" w:type="nil"/>
        </w:trPr>
        <w:tc>
          <w:tcPr>
            <w:tcW w:w="4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5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7B25" w:rsidRPr="00A342F9" w:rsidRDefault="00A97B2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7B25" w:rsidRPr="00A342F9" w:rsidRDefault="00A97B25"/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7B25" w:rsidRPr="00A342F9" w:rsidRDefault="00A97B25"/>
        </w:tc>
      </w:tr>
      <w:tr w:rsidR="00A97B25" w:rsidRPr="00A342F9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Исследование функций с помощью производной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22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Первообразная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интеграл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Графики тригонометрических функций. Тригонометрические неравенства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Иррациональные, показательные и логарифмические неравенства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24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Комплексные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Натуральные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целые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Системы рациональных, иррациональных показательных и логарифмических уравнений</w:t>
            </w:r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12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Задачи с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параметрами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4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Повторение,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94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9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66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5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6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/>
        </w:tc>
      </w:tr>
    </w:tbl>
    <w:p w:rsidR="00A97B25" w:rsidRDefault="00A97B25">
      <w:pPr>
        <w:sectPr w:rsidR="00A97B2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97B25" w:rsidRDefault="00A97B25">
      <w:pPr>
        <w:spacing w:after="0"/>
        <w:ind w:left="120"/>
      </w:pPr>
      <w:bookmarkStart w:id="6" w:name="block-4349133"/>
      <w:bookmarkEnd w:id="6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A97B25" w:rsidRDefault="00A97B25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15314" w:type="dxa"/>
        <w:tblCellSpacing w:w="20" w:type="nil"/>
        <w:tblInd w:w="-75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A0" w:firstRow="1" w:lastRow="0" w:firstColumn="1" w:lastColumn="0" w:noHBand="0" w:noVBand="0"/>
      </w:tblPr>
      <w:tblGrid>
        <w:gridCol w:w="870"/>
        <w:gridCol w:w="4284"/>
        <w:gridCol w:w="1131"/>
        <w:gridCol w:w="1087"/>
        <w:gridCol w:w="1276"/>
        <w:gridCol w:w="1339"/>
        <w:gridCol w:w="711"/>
        <w:gridCol w:w="174"/>
        <w:gridCol w:w="2047"/>
        <w:gridCol w:w="174"/>
        <w:gridCol w:w="2221"/>
      </w:tblGrid>
      <w:tr w:rsidR="00A97B25" w:rsidRPr="00A342F9" w:rsidTr="008D2CAF">
        <w:trPr>
          <w:trHeight w:val="144"/>
          <w:tblCellSpacing w:w="20" w:type="nil"/>
        </w:trPr>
        <w:tc>
          <w:tcPr>
            <w:tcW w:w="87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428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3494" w:type="dxa"/>
            <w:gridSpan w:val="3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4445" w:type="dxa"/>
            <w:gridSpan w:val="5"/>
            <w:vMerge w:val="restart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 w:rsidP="004E7AC1">
            <w:pPr>
              <w:spacing w:after="0"/>
              <w:ind w:left="135"/>
              <w:jc w:val="center"/>
            </w:pP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</w:p>
          <w:p w:rsidR="00A97B25" w:rsidRPr="00A342F9" w:rsidRDefault="00A97B25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</w:rPr>
            </w:pPr>
          </w:p>
        </w:tc>
        <w:tc>
          <w:tcPr>
            <w:tcW w:w="22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8D2CAF">
        <w:trPr>
          <w:trHeight w:val="144"/>
          <w:tblCellSpacing w:w="20" w:type="nil"/>
        </w:trPr>
        <w:tc>
          <w:tcPr>
            <w:tcW w:w="870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7B25" w:rsidRPr="00A342F9" w:rsidRDefault="00A97B25"/>
        </w:tc>
        <w:tc>
          <w:tcPr>
            <w:tcW w:w="4284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7B25" w:rsidRPr="00A342F9" w:rsidRDefault="00A97B25"/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4445" w:type="dxa"/>
            <w:gridSpan w:val="5"/>
            <w:vMerge/>
            <w:tcMar>
              <w:top w:w="50" w:type="dxa"/>
              <w:left w:w="100" w:type="dxa"/>
            </w:tcMar>
          </w:tcPr>
          <w:p w:rsidR="00A97B25" w:rsidRPr="00A342F9" w:rsidRDefault="00A97B25"/>
        </w:tc>
        <w:tc>
          <w:tcPr>
            <w:tcW w:w="2221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7B25" w:rsidRPr="00A342F9" w:rsidRDefault="00A97B25"/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rFonts w:ascii="Times New Roman" w:hAnsi="Times New Roman"/>
                <w:b/>
                <w:lang w:val="ru-RU"/>
              </w:rPr>
            </w:pPr>
            <w:r w:rsidRPr="00A342F9">
              <w:rPr>
                <w:rFonts w:ascii="Times New Roman" w:hAnsi="Times New Roman"/>
                <w:b/>
                <w:lang w:val="ru-RU"/>
              </w:rPr>
              <w:t>План</w:t>
            </w: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  <w:rPr>
                <w:rFonts w:ascii="Times New Roman" w:hAnsi="Times New Roman"/>
                <w:b/>
                <w:lang w:val="ru-RU"/>
              </w:rPr>
            </w:pPr>
            <w:r w:rsidRPr="00A342F9">
              <w:rPr>
                <w:rFonts w:ascii="Times New Roman" w:hAnsi="Times New Roman"/>
                <w:b/>
                <w:lang w:val="ru-RU"/>
              </w:rPr>
              <w:t>Факт</w:t>
            </w: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  <w:rPr>
                <w:rFonts w:ascii="Times New Roman" w:hAnsi="Times New Roman"/>
                <w:b/>
                <w:lang w:val="ru-RU"/>
              </w:rPr>
            </w:pPr>
            <w:r w:rsidRPr="00A342F9">
              <w:rPr>
                <w:rFonts w:ascii="Times New Roman" w:hAnsi="Times New Roman"/>
                <w:b/>
                <w:lang w:val="ru-RU"/>
              </w:rPr>
              <w:t>Корректировка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Множество, операции над множествами и их свойства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Диаграммы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Эйлера-Венна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теоретико-множественного аппарата для решения задач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Рациональные числа. Обыкновенные и десятичные дроби, проценты, бесконечные периодические дроби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Рациональные числа. Обыкновенные и десятичные дроби, проценты, бесконечные периодические дроби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дробей и процентов для решения прикладных задач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дробей и процентов для решения прикладных задач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Действительные числа. Рациональные </w:t>
            </w: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 иррациональные числа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операции с действительными числами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Модуль действительного числа и его свойства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Приближённые вычисления, правила округления, прикидка и оценка результата вычислений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целых и дробно-рациональных уравнений и неравенств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целых и дробно-рациональных уравнений и неравенств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целых и дробно-рациональных уравнений и неравенств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Многочлены от одной переменной. Деление многочлена на многочлен с остатком.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Теорема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Безу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Многочлены с целыми коэффициентами. Теорема Виета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систем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линейных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систем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линейных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Матрица системы линейных уравнений. Определитель матрицы 2×2, его геометрический смысл и </w:t>
            </w: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свойства; вычисление его значения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Определитель матрицы 2×2, его геометрический смысл и свойства; вычисление его значения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определителя для решения системы линейных уравнений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прикладных задач с помощью системы линейных уравнений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прикладных задач с помощью системы линейных уравнений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работа: "Рациональные уравнения и неравенства.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линейных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>"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Функция, способы задания функции. Взаимно обратные функции.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Композиция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функций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График функции. Элементарные преобразования графиков функций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Область определения и множество значений функции. Нули функции. Промежутки знак постоянства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Чётные и нечётные функции. Периодические функции.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Промежутки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монотонности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функции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Максимумы и минимумы функции. </w:t>
            </w: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Наибольшее и наименьшее значение функции на промежутке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Линейная, квадратичная и дробно-линейная функции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Элементарное исследование и построение графиков этих функций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Элементарное исследование и построение графиков этих функций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Степень с целым показателем. Бином Ньютона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Степень с целым показателем. Бином Ньютона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Степенная функция с натуральным и целым показателем.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Её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график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"Степенная функция. Её свойства и график"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Арифметический корень натуральной степени и его свойства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Арифметический корень натуральной степени и его свойства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Преобразования числовых выражений, содержащих степени и корни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Преобразования числовых выражений, содержащих степени и корни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>41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Преобразования числовых выражений, содержащих степени и корни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Иррациональные уравнения. Основные методы решения иррациональных уравнений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Иррациональные уравнения. Основные методы решения иррациональных уравнений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Иррациональные уравнения. Основные методы решения иррациональных уравнений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Равносильные переходы в решении иррациональных уравнений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Равносильные переходы в решении иррациональных уравнений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Равносильные переходы в решении иррациональных уравнений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Равносильные переходы в решении иррациональных уравнений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Свойства и график корня </w:t>
            </w:r>
            <w:r w:rsidRPr="00A342F9"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-ой степени как функции обратной степени с натуральным показателем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Свойства и график корня </w:t>
            </w:r>
            <w:r w:rsidRPr="00A342F9"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-ой степени как функции обратной степени с натуральным показателем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работа: "Свойства и график корня </w:t>
            </w:r>
            <w:r w:rsidRPr="00A342F9"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-ой степени.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>Иррациональные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уравнения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>"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>52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Степень с рациональным показателем и её свойства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Степень с рациональным показателем и её свойства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Степень с рациональным показателем и её свойства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Показательная функция, её свойства и график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графика функции для решения уравнений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графика функции для решения уравнений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Показательные уравнения. Основные методы решения показательных уравнений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Показательные уравнения. Основные методы решения показательных уравнений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Показательные уравнения. Основные методы решения показательных уравнений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"Показательная функция. Показательные уравнения"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Логарифм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логарифма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Логарифм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логарифма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Логарифм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логарифма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>65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Десятичные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натуральные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логарифмы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Десятичные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натуральные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логарифмы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Преобразование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выражений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содержащих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логарифмы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Преобразование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выражений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содержащих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логарифмы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Преобразование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выражений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содержащих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логарифмы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Логарифмическая функция, её свойства и график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Логарифмическая функция, её свойства и график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графика функции для решения уравнений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графика функции для решения уравнений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Логарифмические уравнения. Основные методы решения логарифмических уравнений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Логарифмические уравнения. Основные методы решения логарифмических уравнений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Логарифмические уравнения. Основные методы решения логарифмических уравнений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>77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Равносильные переходы в решении логарифмических уравнений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Равносильные переходы в решении логарифмических уравнений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"Логарифмическая функция. Логарифмические уравнения"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Синус, косинус, тангенс и котангенс числового аргумента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Синус, косинус, тангенс и котангенс числового аргумента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Арксинус, арккосинус и арктангенс числового аргумента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Арксинус, арккосинус и арктангенс числового аргумента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Тригонометрическая окружность, определение тригонометрических функций числового аргумента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Тригонометрическая окружность, определение тригонометрических функций числового аргумента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Основные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тригонометрические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формулы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Основные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тригонометрические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формулы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Основные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тригонометрические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формулы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>89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Основные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тригонометрические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формулы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Преобразование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выражений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Преобразование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выражений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Преобразование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выражений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Преобразование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выражений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"Тригонометрические выражения и тригонометрические уравнения"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>102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Последовательности, способы задания последовательностей. Метод математической индукции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Монотонные и ограниченные последовательности. История анализа бесконечно малых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Арифметическая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прогрессия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Геометрическая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прогрессия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Бесконечно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убывающая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геометрическая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прогрессия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Сумма бесконечно убывающей геометрической прогрессии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Линейный и экспоненциальный рост. Число е. Формула сложных процентов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Линейный и экспоненциальный рост. Число е. Формула сложных процентов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прогрессии для решения реальных задач прикладного характера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"Последовательности и прогрессии"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Непрерывные функции и их свойства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Точка разрыва. Асимптоты графиков функций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Свойства функций непрерывных на </w:t>
            </w: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отрезке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>115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функций непрерывных на отрезке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Метод интервалов для решения неравенств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Метод интервалов для решения неравенств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Метод интервалов для решения неравенств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свойств непрерывных функций для решения задач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свойств непрерывных функций для решения задач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Первая и вторая производные функции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Определение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геометрический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смысл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производной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Определение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физический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смысл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производной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Уравнение касательной к графику функции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Уравнение касательной к графику функции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Производные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элементарных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функций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Производные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элементарных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функций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Производная суммы, произведения, частного и композиции функций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>129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Производная суммы, произведения, частного и композиции функций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Производная суммы, произведения, частного и композиции функций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Контрольная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>: "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Производная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>"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"Уравнения"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"Функции"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Итоговая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контрольная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Итоговая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контрольная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87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428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Повторение,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339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885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gridSpan w:val="2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 w:rsidTr="004E7AC1">
        <w:trPr>
          <w:trHeight w:val="144"/>
          <w:tblCellSpacing w:w="20" w:type="nil"/>
        </w:trPr>
        <w:tc>
          <w:tcPr>
            <w:tcW w:w="5154" w:type="dxa"/>
            <w:gridSpan w:val="2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050" w:type="dxa"/>
            <w:gridSpan w:val="2"/>
          </w:tcPr>
          <w:p w:rsidR="00A97B25" w:rsidRPr="00A342F9" w:rsidRDefault="00A97B25"/>
        </w:tc>
        <w:tc>
          <w:tcPr>
            <w:tcW w:w="2221" w:type="dxa"/>
            <w:gridSpan w:val="2"/>
          </w:tcPr>
          <w:p w:rsidR="00A97B25" w:rsidRPr="00A342F9" w:rsidRDefault="00A97B25"/>
        </w:tc>
        <w:tc>
          <w:tcPr>
            <w:tcW w:w="2395" w:type="dxa"/>
            <w:gridSpan w:val="2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/>
        </w:tc>
      </w:tr>
    </w:tbl>
    <w:p w:rsidR="00A97B25" w:rsidRDefault="00A97B25">
      <w:pPr>
        <w:sectPr w:rsidR="00A97B2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97B25" w:rsidRDefault="00A97B25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949"/>
        <w:gridCol w:w="4548"/>
        <w:gridCol w:w="1224"/>
        <w:gridCol w:w="1841"/>
        <w:gridCol w:w="1910"/>
        <w:gridCol w:w="1347"/>
        <w:gridCol w:w="2221"/>
      </w:tblGrid>
      <w:tr w:rsidR="00A97B25" w:rsidRPr="00A342F9">
        <w:trPr>
          <w:trHeight w:val="144"/>
          <w:tblCellSpacing w:w="20" w:type="nil"/>
        </w:trPr>
        <w:tc>
          <w:tcPr>
            <w:tcW w:w="4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2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7B25" w:rsidRPr="00A342F9" w:rsidRDefault="00A97B2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7B25" w:rsidRPr="00A342F9" w:rsidRDefault="00A97B25"/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 w:rsidRPr="00A342F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7B25" w:rsidRPr="00A342F9" w:rsidRDefault="00A97B25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97B25" w:rsidRPr="00A342F9" w:rsidRDefault="00A97B25"/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к исследованию функций на монотонность и экстремумы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к исследованию функций на монотонность и экстремумы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к исследованию функций на монотонность и экстремумы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к исследованию функций на монотонность и экстремумы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к исследованию функций на монотонность и экстремумы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к исследованию функций на монотонность и экстремумы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наибольшего и наименьшего значения непрерывной функции на отрезке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Нахождение наибольшего и </w:t>
            </w: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наименьшего значения непрерывной функции на отрезке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наибольшего и наименьшего значения непрерывной функции на отрезке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наибольшего и наименьшего значения непрерывной функции на отрезке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наибольшего и наименьшего значения непрерывной функции на отрезке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наибольшего и наименьшего значения непрерывной функции на отрезке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для нахождения наилучшего решения в прикладных задачах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для нахождения наилучшего решения в прикладных задачах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для определения скорости и ускорения процесса, заданного формулой или графиком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производной для определения скорости и ускорения процесса, заданного формулой или графиком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Композиция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функций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Композиция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функций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Композиция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функций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Геометрические образы уравнений на координатной плоскости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Геометрические образы уравнений на координатной плоскости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"Исследование функций с помощью производной"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Первообразная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основное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свойство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первообразных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Первообразные элементарных функций. Правила нахождения первообразных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Первообразные элементарных функций. Правила нахождения первообразных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Интеграл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Геометрический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смысл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интеграла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определённого интеграла по формуле Ньютона-Лейбница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определённого интеграла по формуле Ньютона-Лейбница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интеграла для нахождения площадей плоских фигур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интеграла для нахождения объёмов геометрических тел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Примеры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решений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дифференциальных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Примеры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решений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дифференциальных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Математическое моделирование реальных процессов с помощью дифференциальных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"Первообразная и интеграл"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Тригонометрические функции, их свойства и графики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Тригонометрические функции, их свойства и графики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Тригонометрические функции, их свойства и графики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Тригонометрические функции, их свойства и графики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Тригонометрические функции, их свойства и графики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Отбор корней тригонометрических уравнений с помощью тригонометрической окружности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Отбор корней тригонометрических уравнений с помощью тригонометрической окружности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Отбор корней тригонометрических уравнений с помощью тригонометрической окружности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Отбор корней тригонометрических </w:t>
            </w: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уравнений с помощью тригонометрической окружности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неравенств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неравенств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неравенств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тригонометрических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неравенств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работа: "Графики тригонометрических функций.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Тригонометрические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неравенства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>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показательных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показательных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показательных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показательных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логарифмических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логарифмических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логарифмических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логарифмических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иррациональных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иррациональных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иррациональных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иррациональных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иррациональных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иррациональных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показательных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показательных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логарифмических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логарифмических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логарифмических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показательных и логарифмических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показательных и логарифмических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показательных и логарифмических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Графические методы решения показательных и логарифмических неравенств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"Иррациональные, показательные и логарифмические неравенства"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Комплексные числа. Алгебраическая и тригонометрическая формы записи комплексного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Комплексные числа. Алгебраическая и тригонометрическая формы записи комплексного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операции с комплексными числами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операции с комплексными числами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комплексных чисел на координатной плоскости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комплексных чисел на координатной плоскости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Формула Муавра. Корни </w:t>
            </w:r>
            <w:r w:rsidRPr="00A342F9"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-ой степени из комплексного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Формула Муавра. Корни </w:t>
            </w:r>
            <w:r w:rsidRPr="00A342F9"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-ой степени из комплексного числа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комплексных чисел для решения физических и геометрических задач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Контрольная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>: "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Комплексные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>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Натуральные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целые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Натуральные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целые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числа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признаков делимости целых чисел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признаков делимости целых чисел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признаков делимости целых чисел: НОД и НОК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признаков делимости целых чисел: НОД и НОК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признаков делимости целых чисел: остатки по модулю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признаков делимости целых чисел: остатки по модулю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признаков делимости целых чисел: алгоритм Евклида для решения задач в целых числах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"Теория целых чисел"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Система и совокупность уравнений. </w:t>
            </w: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Равносильные системы и системы-следствия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и совокупность уравнений. Равносильные системы и системы-следствия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систем и совокупностей рациональных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систем и совокупностей иррациональных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систем и совокупностей показательных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систем и совокупностей показательных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систем и совокупностей логарифмических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методы решения систем и совокупностей логарифмических уравнений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систем к решению математических задач и задач из различных областей науки и реальной жизни, интерпретация полученных результатов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Применение систем к решению </w:t>
            </w: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математических задач и задач из различных областей науки и реальной жизни, интерпретация полученных результатов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неравенств к решению математических задач и задач из различных областей науки и реальной жизни, интерпретация полученных результатов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"Системы рациональных, иррациональных показательных и логарифмических уравнений"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Рациональные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уравнения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параметрами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Рациональные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неравенства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параметрами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Рациональные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параметрами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Иррациональные уравнения, неравенства с параметрами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Иррациональные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параметрами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Показательные уравнения, неравенства с параметрами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Показательные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параметрами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Логарифмические уравнения, неравенства с параметрами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Логарифмические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>параметрами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Тригонометрические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уравнения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параметрами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Тригонометрические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неравенства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параметрами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Тригонометрические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параметрами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и исследование математических моделей реальных ситуаций с помощью уравнений с параметрами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и исследование математических моделей реальных ситуаций с помощью систем уравнений с параметрами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и исследование математических моделей реальных ситуаций с помощью систем уравнений с параметрами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"Задачи с параметрами"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"Уравнения"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"Уравнения"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обобщение, систематизация знаний: "Уравнения.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Системы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уравнений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>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"Неравенства"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"Неравенства"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"Неравенства"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"Производная и её применение"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"Производная и её применение"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"Производная и её применение"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"Интеграл и его применение"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"Функции"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"Функции"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обобщение, систематизация знаний: "Функции"</w:t>
            </w:r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Итоговая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контрольная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Итоговая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контрольная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453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Повторение,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>систематизация</w:t>
            </w:r>
            <w:proofErr w:type="spellEnd"/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 w:rsidRPr="00A342F9"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795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</w:p>
        </w:tc>
        <w:tc>
          <w:tcPr>
            <w:tcW w:w="1122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</w:pPr>
          </w:p>
        </w:tc>
      </w:tr>
      <w:tr w:rsidR="00A97B25" w:rsidRPr="00A342F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rPr>
                <w:lang w:val="ru-RU"/>
              </w:rPr>
            </w:pPr>
            <w:r w:rsidRPr="00A342F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25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590" w:type="dxa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>
            <w:pPr>
              <w:spacing w:after="0"/>
              <w:ind w:left="135"/>
              <w:jc w:val="center"/>
            </w:pPr>
            <w:r w:rsidRPr="00A342F9"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97B25" w:rsidRPr="00A342F9" w:rsidRDefault="00A97B25"/>
        </w:tc>
      </w:tr>
    </w:tbl>
    <w:p w:rsidR="00A97B25" w:rsidRDefault="00A97B25">
      <w:pPr>
        <w:sectPr w:rsidR="00A97B2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97B25" w:rsidRDefault="00A97B25">
      <w:pPr>
        <w:sectPr w:rsidR="00A97B2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97B25" w:rsidRPr="003331E1" w:rsidRDefault="00A97B25" w:rsidP="003331E1">
      <w:pPr>
        <w:spacing w:after="0" w:line="240" w:lineRule="auto"/>
        <w:ind w:left="120"/>
        <w:rPr>
          <w:rFonts w:ascii="Times New Roman" w:hAnsi="Times New Roman"/>
          <w:sz w:val="24"/>
          <w:szCs w:val="24"/>
          <w:lang w:val="ru-RU"/>
        </w:rPr>
      </w:pPr>
      <w:bookmarkStart w:id="7" w:name="block-4349139"/>
      <w:bookmarkEnd w:id="7"/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УЧЕБНО-МЕТОДИЧЕСКОЕ ОБЕСПЕЧЕНИЕ ОБРАЗОВАТЕЛЬНОГО ПРОЦЕССА</w:t>
      </w:r>
    </w:p>
    <w:p w:rsidR="00A97B25" w:rsidRPr="003331E1" w:rsidRDefault="00A97B25" w:rsidP="003331E1">
      <w:pPr>
        <w:spacing w:after="0" w:line="240" w:lineRule="auto"/>
        <w:ind w:left="120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ОБЯЗАТЕЛЬНЫЕ УЧЕБНЫЕ МАТЕРИАЛЫ ДЛЯ УЧЕНИКА</w:t>
      </w:r>
    </w:p>
    <w:p w:rsidR="00A97B25" w:rsidRPr="003331E1" w:rsidRDefault="00A97B25" w:rsidP="003331E1">
      <w:pPr>
        <w:spacing w:after="0" w:line="240" w:lineRule="auto"/>
        <w:ind w:left="120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​‌‌​</w:t>
      </w:r>
      <w:r w:rsidRPr="003331E1">
        <w:rPr>
          <w:rFonts w:ascii="Times New Roman" w:hAnsi="Times New Roman"/>
          <w:sz w:val="24"/>
          <w:szCs w:val="24"/>
          <w:lang w:val="ru-RU"/>
        </w:rPr>
        <w:t xml:space="preserve">Алгебра и начала математического анализа . 10  класс: учебник  для общеобразовательных  организаций: базовый и углубленный уровни / ( Ю.М. Колягин, М.В. Ткачёва, Н.Е. Фёдорова, М.И. </w:t>
      </w:r>
      <w:proofErr w:type="spellStart"/>
      <w:r w:rsidRPr="003331E1">
        <w:rPr>
          <w:rFonts w:ascii="Times New Roman" w:hAnsi="Times New Roman"/>
          <w:sz w:val="24"/>
          <w:szCs w:val="24"/>
          <w:lang w:val="ru-RU"/>
        </w:rPr>
        <w:t>Шабунин</w:t>
      </w:r>
      <w:proofErr w:type="spellEnd"/>
      <w:r w:rsidRPr="003331E1">
        <w:rPr>
          <w:rFonts w:ascii="Times New Roman" w:hAnsi="Times New Roman"/>
          <w:sz w:val="24"/>
          <w:szCs w:val="24"/>
          <w:lang w:val="ru-RU"/>
        </w:rPr>
        <w:t>). -  М. : Просвещение, 2016.</w:t>
      </w:r>
    </w:p>
    <w:p w:rsidR="00A97B25" w:rsidRPr="003331E1" w:rsidRDefault="00A97B25" w:rsidP="003331E1">
      <w:pPr>
        <w:spacing w:after="0" w:line="240" w:lineRule="auto"/>
        <w:ind w:left="120"/>
        <w:rPr>
          <w:rFonts w:ascii="Times New Roman" w:hAnsi="Times New Roman"/>
          <w:sz w:val="24"/>
          <w:szCs w:val="24"/>
          <w:lang w:val="ru-RU"/>
        </w:rPr>
      </w:pPr>
    </w:p>
    <w:p w:rsidR="00A97B25" w:rsidRPr="003331E1" w:rsidRDefault="00A97B25" w:rsidP="003331E1">
      <w:pPr>
        <w:pStyle w:val="c10"/>
        <w:spacing w:before="0" w:beforeAutospacing="0" w:after="0" w:afterAutospacing="0"/>
        <w:ind w:left="180"/>
        <w:rPr>
          <w:rStyle w:val="c1"/>
        </w:rPr>
      </w:pPr>
      <w:r w:rsidRPr="003331E1">
        <w:rPr>
          <w:rStyle w:val="c1"/>
        </w:rPr>
        <w:t xml:space="preserve">Алгебра и начала математического анализа . 11  класс: учеб. для общеобразовательных.      организаций: базовый и углубленный уровни / ( Ю.М. Колягин, М.В. Ткачёва, Н.Е. Фёдорова, М.И. </w:t>
      </w:r>
      <w:proofErr w:type="spellStart"/>
      <w:r w:rsidRPr="003331E1">
        <w:rPr>
          <w:rStyle w:val="c1"/>
        </w:rPr>
        <w:t>Шабунин</w:t>
      </w:r>
      <w:proofErr w:type="spellEnd"/>
      <w:r w:rsidRPr="003331E1">
        <w:rPr>
          <w:rStyle w:val="c1"/>
        </w:rPr>
        <w:t>). -  М. Просвещение, 2017</w:t>
      </w:r>
    </w:p>
    <w:p w:rsidR="00A97B25" w:rsidRPr="003331E1" w:rsidRDefault="00A97B25" w:rsidP="003331E1">
      <w:pPr>
        <w:spacing w:after="0" w:line="240" w:lineRule="auto"/>
        <w:ind w:left="120"/>
        <w:rPr>
          <w:rFonts w:ascii="Times New Roman" w:hAnsi="Times New Roman"/>
          <w:sz w:val="24"/>
          <w:szCs w:val="24"/>
          <w:lang w:val="ru-RU"/>
        </w:rPr>
      </w:pPr>
    </w:p>
    <w:p w:rsidR="00A97B25" w:rsidRPr="003331E1" w:rsidRDefault="00A97B25" w:rsidP="003331E1">
      <w:pPr>
        <w:spacing w:after="0" w:line="240" w:lineRule="auto"/>
        <w:ind w:left="120"/>
        <w:rPr>
          <w:rFonts w:ascii="Times New Roman" w:hAnsi="Times New Roman"/>
          <w:b/>
          <w:color w:val="000000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МЕТОДИЧЕСКИЕ МАТЕРИАЛЫ ДЛЯ УЧИТЕЛЯ</w:t>
      </w:r>
    </w:p>
    <w:p w:rsidR="00A97B25" w:rsidRPr="003331E1" w:rsidRDefault="00A97B25" w:rsidP="003331E1">
      <w:pPr>
        <w:spacing w:after="0" w:line="240" w:lineRule="auto"/>
        <w:ind w:left="120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A97B25" w:rsidRPr="003331E1" w:rsidRDefault="00A97B25" w:rsidP="003331E1">
      <w:pPr>
        <w:spacing w:after="0" w:line="240" w:lineRule="auto"/>
        <w:ind w:left="120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1. Дидактические материалы для 10-11 класса «Алгебра и начала математического анализа» авторов: </w:t>
      </w:r>
      <w:proofErr w:type="spellStart"/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М.И.Шабунин</w:t>
      </w:r>
      <w:proofErr w:type="spellEnd"/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,   </w:t>
      </w:r>
      <w:proofErr w:type="spellStart"/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М.В.Ткачёва</w:t>
      </w:r>
      <w:proofErr w:type="spellEnd"/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,  </w:t>
      </w:r>
      <w:proofErr w:type="spellStart"/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Н.Е.Фёдорова</w:t>
      </w:r>
      <w:proofErr w:type="spellEnd"/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, О.    Н.    Доброва, – </w:t>
      </w:r>
      <w:proofErr w:type="spellStart"/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М.:Просвещение</w:t>
      </w:r>
      <w:proofErr w:type="spellEnd"/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</w:p>
    <w:p w:rsidR="00A97B25" w:rsidRPr="003331E1" w:rsidRDefault="00A97B25" w:rsidP="003331E1">
      <w:pPr>
        <w:spacing w:after="0" w:line="240" w:lineRule="auto"/>
        <w:ind w:left="120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2.Александрова Л.А., Алгебра и начала математического анализа: самостоятельные работы для общеобразовательных учреждений-М.: Мнемозина;</w:t>
      </w:r>
    </w:p>
    <w:p w:rsidR="00A97B25" w:rsidRPr="003331E1" w:rsidRDefault="00A97B25" w:rsidP="003331E1">
      <w:pPr>
        <w:spacing w:after="0" w:line="240" w:lineRule="auto"/>
        <w:ind w:left="120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3.Дудницын Ю.П. Алгебра и начала математического анализа: контрольные работы для общеобразовательных учреждений-М.: Мнемозина .</w:t>
      </w:r>
    </w:p>
    <w:p w:rsidR="00A97B25" w:rsidRPr="003331E1" w:rsidRDefault="00A97B25" w:rsidP="003331E1">
      <w:pPr>
        <w:spacing w:after="0" w:line="240" w:lineRule="auto"/>
        <w:ind w:left="120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4.Контрольные работы по алгебре и началам анализа для 10 – 11 классов, базовое обучение к учебнику </w:t>
      </w:r>
      <w:proofErr w:type="spellStart"/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Ю.М.Колягина</w:t>
      </w:r>
      <w:proofErr w:type="spellEnd"/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 и др. </w:t>
      </w:r>
    </w:p>
    <w:p w:rsidR="00A97B25" w:rsidRPr="003331E1" w:rsidRDefault="00A97B25" w:rsidP="003331E1">
      <w:pPr>
        <w:spacing w:after="0" w:line="240" w:lineRule="auto"/>
        <w:ind w:left="120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5.Тесты ЕГЭ  </w:t>
      </w:r>
    </w:p>
    <w:p w:rsidR="00A97B25" w:rsidRPr="003331E1" w:rsidRDefault="00A97B25" w:rsidP="003331E1">
      <w:pPr>
        <w:spacing w:after="0" w:line="240" w:lineRule="auto"/>
        <w:ind w:left="120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 6.Учебно – методический комплекс «Математика. Подготовка к ЕГЭ» 2022-2023 учебный        год. Легион Ростов –на- Дону. </w:t>
      </w:r>
      <w:proofErr w:type="spellStart"/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Ф.Ф.Лысенко</w:t>
      </w:r>
      <w:proofErr w:type="spellEnd"/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A97B25" w:rsidRPr="003331E1" w:rsidRDefault="00A97B25" w:rsidP="003331E1">
      <w:pPr>
        <w:spacing w:after="0" w:line="240" w:lineRule="auto"/>
        <w:ind w:left="120"/>
        <w:rPr>
          <w:rFonts w:ascii="Times New Roman" w:hAnsi="Times New Roman"/>
          <w:sz w:val="24"/>
          <w:szCs w:val="24"/>
          <w:lang w:val="ru-RU"/>
        </w:rPr>
      </w:pPr>
    </w:p>
    <w:p w:rsidR="00A97B25" w:rsidRPr="003331E1" w:rsidRDefault="00A97B25" w:rsidP="003331E1">
      <w:pPr>
        <w:spacing w:after="0" w:line="240" w:lineRule="auto"/>
        <w:ind w:left="120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​‌‌​</w:t>
      </w:r>
    </w:p>
    <w:p w:rsidR="00A97B25" w:rsidRPr="003331E1" w:rsidRDefault="00A97B25" w:rsidP="003331E1">
      <w:pPr>
        <w:spacing w:after="0" w:line="240" w:lineRule="auto"/>
        <w:ind w:left="120"/>
        <w:rPr>
          <w:rFonts w:ascii="Times New Roman" w:hAnsi="Times New Roman"/>
          <w:sz w:val="24"/>
          <w:szCs w:val="24"/>
          <w:lang w:val="ru-RU"/>
        </w:rPr>
      </w:pPr>
    </w:p>
    <w:p w:rsidR="00A97B25" w:rsidRPr="003331E1" w:rsidRDefault="00A97B25" w:rsidP="003331E1">
      <w:pPr>
        <w:spacing w:after="0" w:line="240" w:lineRule="auto"/>
        <w:ind w:left="120"/>
        <w:rPr>
          <w:rFonts w:ascii="Times New Roman" w:hAnsi="Times New Roman"/>
          <w:b/>
          <w:color w:val="000000"/>
          <w:sz w:val="24"/>
          <w:szCs w:val="24"/>
          <w:lang w:val="ru-RU"/>
        </w:rPr>
      </w:pPr>
      <w:r w:rsidRPr="003331E1">
        <w:rPr>
          <w:rFonts w:ascii="Times New Roman" w:hAnsi="Times New Roman"/>
          <w:b/>
          <w:color w:val="000000"/>
          <w:sz w:val="24"/>
          <w:szCs w:val="24"/>
          <w:lang w:val="ru-RU"/>
        </w:rPr>
        <w:t>ЦИФРОВЫЕ ОБРАЗОВАТЕЛЬНЫЕ РЕСУРСЫ И РЕСУРСЫ СЕТИ ИНТЕРНЕТ</w:t>
      </w:r>
    </w:p>
    <w:p w:rsidR="00A97B25" w:rsidRPr="003331E1" w:rsidRDefault="00A97B25" w:rsidP="003331E1">
      <w:pPr>
        <w:spacing w:after="0" w:line="240" w:lineRule="auto"/>
        <w:ind w:left="120"/>
        <w:rPr>
          <w:rFonts w:ascii="Times New Roman" w:hAnsi="Times New Roman"/>
          <w:color w:val="111115"/>
          <w:sz w:val="24"/>
          <w:szCs w:val="24"/>
          <w:bdr w:val="none" w:sz="0" w:space="0" w:color="auto" w:frame="1"/>
          <w:shd w:val="clear" w:color="auto" w:fill="FFFFFF"/>
          <w:lang w:val="ru-RU"/>
        </w:rPr>
      </w:pPr>
      <w:r w:rsidRPr="003331E1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</w:rPr>
        <w:t>http</w:t>
      </w:r>
      <w:r w:rsidRPr="003331E1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  <w:lang w:val="ru-RU"/>
        </w:rPr>
        <w:t>://</w:t>
      </w:r>
      <w:r w:rsidRPr="003331E1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</w:rPr>
        <w:t>www</w:t>
      </w:r>
      <w:r w:rsidRPr="003331E1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  <w:lang w:val="ru-RU"/>
        </w:rPr>
        <w:t>.</w:t>
      </w:r>
      <w:proofErr w:type="spellStart"/>
      <w:r w:rsidRPr="003331E1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</w:rPr>
        <w:t>fipi</w:t>
      </w:r>
      <w:proofErr w:type="spellEnd"/>
      <w:r w:rsidRPr="003331E1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  <w:lang w:val="ru-RU"/>
        </w:rPr>
        <w:t>.</w:t>
      </w:r>
      <w:r w:rsidRPr="003331E1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</w:rPr>
        <w:t>ru</w:t>
      </w:r>
      <w:r w:rsidRPr="003331E1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  <w:lang w:val="ru-RU"/>
        </w:rPr>
        <w:t>/</w:t>
      </w:r>
      <w:r w:rsidRPr="003331E1">
        <w:rPr>
          <w:rFonts w:ascii="Times New Roman" w:hAnsi="Times New Roman"/>
          <w:color w:val="111115"/>
          <w:sz w:val="24"/>
          <w:szCs w:val="24"/>
          <w:bdr w:val="none" w:sz="0" w:space="0" w:color="auto" w:frame="1"/>
          <w:shd w:val="clear" w:color="auto" w:fill="FFFFFF"/>
        </w:rPr>
        <w:t> </w:t>
      </w:r>
    </w:p>
    <w:p w:rsidR="00A97B25" w:rsidRPr="003331E1" w:rsidRDefault="00A97B25" w:rsidP="003331E1">
      <w:pPr>
        <w:spacing w:after="0" w:line="240" w:lineRule="auto"/>
        <w:ind w:left="120"/>
        <w:rPr>
          <w:rFonts w:ascii="Times New Roman" w:hAnsi="Times New Roman"/>
          <w:color w:val="111115"/>
          <w:sz w:val="24"/>
          <w:szCs w:val="24"/>
          <w:bdr w:val="none" w:sz="0" w:space="0" w:color="auto" w:frame="1"/>
          <w:shd w:val="clear" w:color="auto" w:fill="FFFFFF"/>
          <w:lang w:val="ru-RU"/>
        </w:rPr>
      </w:pPr>
      <w:r w:rsidRPr="003331E1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</w:rPr>
        <w:t>http</w:t>
      </w:r>
      <w:r w:rsidRPr="003331E1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  <w:lang w:val="ru-RU"/>
        </w:rPr>
        <w:t>://</w:t>
      </w:r>
      <w:r w:rsidRPr="003331E1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</w:rPr>
        <w:t>www</w:t>
      </w:r>
      <w:r w:rsidRPr="003331E1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  <w:lang w:val="ru-RU"/>
        </w:rPr>
        <w:t>.</w:t>
      </w:r>
      <w:proofErr w:type="spellStart"/>
      <w:r w:rsidRPr="003331E1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</w:rPr>
        <w:t>ege</w:t>
      </w:r>
      <w:proofErr w:type="spellEnd"/>
      <w:r w:rsidRPr="003331E1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  <w:lang w:val="ru-RU"/>
        </w:rPr>
        <w:t>.</w:t>
      </w:r>
      <w:proofErr w:type="spellStart"/>
      <w:r w:rsidRPr="003331E1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</w:rPr>
        <w:t>edu</w:t>
      </w:r>
      <w:proofErr w:type="spellEnd"/>
      <w:r w:rsidRPr="003331E1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  <w:lang w:val="ru-RU"/>
        </w:rPr>
        <w:t>.</w:t>
      </w:r>
      <w:r w:rsidRPr="003331E1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</w:rPr>
        <w:t>ru</w:t>
      </w:r>
      <w:r w:rsidRPr="003331E1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  <w:lang w:val="ru-RU"/>
        </w:rPr>
        <w:t>/</w:t>
      </w:r>
      <w:r w:rsidRPr="003331E1">
        <w:rPr>
          <w:rFonts w:ascii="Times New Roman" w:hAnsi="Times New Roman"/>
          <w:color w:val="111115"/>
          <w:sz w:val="24"/>
          <w:szCs w:val="24"/>
          <w:bdr w:val="none" w:sz="0" w:space="0" w:color="auto" w:frame="1"/>
          <w:shd w:val="clear" w:color="auto" w:fill="FFFFFF"/>
        </w:rPr>
        <w:t>   </w:t>
      </w:r>
    </w:p>
    <w:p w:rsidR="00A97B25" w:rsidRPr="003331E1" w:rsidRDefault="00A97B25" w:rsidP="003331E1">
      <w:pPr>
        <w:spacing w:after="0" w:line="240" w:lineRule="auto"/>
        <w:ind w:left="120"/>
        <w:rPr>
          <w:rFonts w:ascii="Times New Roman" w:hAnsi="Times New Roman"/>
          <w:color w:val="111115"/>
          <w:sz w:val="24"/>
          <w:szCs w:val="24"/>
          <w:bdr w:val="none" w:sz="0" w:space="0" w:color="auto" w:frame="1"/>
          <w:shd w:val="clear" w:color="auto" w:fill="FFFFFF"/>
          <w:lang w:val="ru-RU"/>
        </w:rPr>
      </w:pPr>
      <w:r w:rsidRPr="003331E1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</w:rPr>
        <w:t>http</w:t>
      </w:r>
      <w:r w:rsidRPr="003331E1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  <w:lang w:val="ru-RU"/>
        </w:rPr>
        <w:t>://</w:t>
      </w:r>
      <w:r w:rsidRPr="003331E1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</w:rPr>
        <w:t>www</w:t>
      </w:r>
      <w:r w:rsidRPr="003331E1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  <w:lang w:val="ru-RU"/>
        </w:rPr>
        <w:t>.</w:t>
      </w:r>
      <w:proofErr w:type="spellStart"/>
      <w:r w:rsidRPr="003331E1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</w:rPr>
        <w:t>edu</w:t>
      </w:r>
      <w:proofErr w:type="spellEnd"/>
      <w:r w:rsidRPr="003331E1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  <w:lang w:val="ru-RU"/>
        </w:rPr>
        <w:t>.</w:t>
      </w:r>
      <w:r w:rsidRPr="003331E1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</w:rPr>
        <w:t>ru</w:t>
      </w:r>
      <w:r w:rsidRPr="003331E1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  <w:lang w:val="ru-RU"/>
        </w:rPr>
        <w:t>/</w:t>
      </w:r>
      <w:r w:rsidRPr="003331E1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</w:rPr>
        <w:t>index</w:t>
      </w:r>
      <w:r w:rsidRPr="003331E1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  <w:lang w:val="ru-RU"/>
        </w:rPr>
        <w:t>.</w:t>
      </w:r>
      <w:proofErr w:type="spellStart"/>
      <w:r w:rsidRPr="003331E1">
        <w:rPr>
          <w:rFonts w:ascii="Times New Roman" w:hAnsi="Times New Roman"/>
          <w:color w:val="0000FF"/>
          <w:sz w:val="24"/>
          <w:szCs w:val="24"/>
          <w:bdr w:val="none" w:sz="0" w:space="0" w:color="auto" w:frame="1"/>
          <w:shd w:val="clear" w:color="auto" w:fill="FFFFFF"/>
        </w:rPr>
        <w:t>php</w:t>
      </w:r>
      <w:proofErr w:type="spellEnd"/>
      <w:r w:rsidRPr="003331E1">
        <w:rPr>
          <w:rFonts w:ascii="Times New Roman" w:hAnsi="Times New Roman"/>
          <w:color w:val="111115"/>
          <w:sz w:val="24"/>
          <w:szCs w:val="24"/>
          <w:bdr w:val="none" w:sz="0" w:space="0" w:color="auto" w:frame="1"/>
          <w:shd w:val="clear" w:color="auto" w:fill="FFFFFF"/>
        </w:rPr>
        <w:t> </w:t>
      </w:r>
    </w:p>
    <w:p w:rsidR="00A97B25" w:rsidRPr="003331E1" w:rsidRDefault="00A97B25" w:rsidP="003331E1">
      <w:pPr>
        <w:pStyle w:val="ae"/>
        <w:shd w:val="clear" w:color="auto" w:fill="FFFFFF"/>
        <w:spacing w:before="0" w:beforeAutospacing="0" w:after="0" w:afterAutospacing="0"/>
        <w:ind w:left="180"/>
        <w:rPr>
          <w:color w:val="111115"/>
        </w:rPr>
      </w:pPr>
      <w:r w:rsidRPr="003331E1">
        <w:rPr>
          <w:color w:val="0000FF"/>
          <w:bdr w:val="none" w:sz="0" w:space="0" w:color="auto" w:frame="1"/>
        </w:rPr>
        <w:t>http://www.rubricon.ru/</w:t>
      </w:r>
    </w:p>
    <w:p w:rsidR="00A97B25" w:rsidRPr="003331E1" w:rsidRDefault="00C0125C" w:rsidP="003331E1">
      <w:pPr>
        <w:pStyle w:val="ae"/>
        <w:shd w:val="clear" w:color="auto" w:fill="FFFFFF"/>
        <w:spacing w:before="0" w:beforeAutospacing="0" w:after="0" w:afterAutospacing="0"/>
        <w:ind w:left="180"/>
        <w:rPr>
          <w:bdr w:val="none" w:sz="0" w:space="0" w:color="auto" w:frame="1"/>
        </w:rPr>
      </w:pPr>
      <w:hyperlink r:id="rId5" w:history="1">
        <w:r w:rsidR="00A97B25" w:rsidRPr="003331E1">
          <w:rPr>
            <w:rStyle w:val="ab"/>
            <w:bdr w:val="none" w:sz="0" w:space="0" w:color="auto" w:frame="1"/>
          </w:rPr>
          <w:t>http://www.encyclopedia.ru/</w:t>
        </w:r>
      </w:hyperlink>
    </w:p>
    <w:p w:rsidR="00A97B25" w:rsidRPr="003331E1" w:rsidRDefault="00A97B25" w:rsidP="003331E1">
      <w:pPr>
        <w:pStyle w:val="ae"/>
        <w:shd w:val="clear" w:color="auto" w:fill="FFFFFF"/>
        <w:spacing w:before="0" w:beforeAutospacing="0" w:after="0" w:afterAutospacing="0"/>
        <w:ind w:left="180"/>
        <w:rPr>
          <w:color w:val="111115"/>
        </w:rPr>
      </w:pPr>
    </w:p>
    <w:p w:rsidR="00A97B25" w:rsidRPr="003331E1" w:rsidRDefault="00A97B25" w:rsidP="003331E1">
      <w:pPr>
        <w:spacing w:line="240" w:lineRule="auto"/>
        <w:ind w:left="180"/>
        <w:rPr>
          <w:rFonts w:ascii="Times New Roman" w:hAnsi="Times New Roman"/>
          <w:sz w:val="24"/>
          <w:szCs w:val="24"/>
          <w:lang w:val="ru-RU"/>
        </w:rPr>
      </w:pPr>
      <w:r w:rsidRPr="003331E1">
        <w:rPr>
          <w:rFonts w:ascii="Times New Roman" w:hAnsi="Times New Roman"/>
          <w:color w:val="000000"/>
          <w:sz w:val="24"/>
          <w:szCs w:val="24"/>
          <w:lang w:val="ru-RU"/>
        </w:rPr>
        <w:t>Библиотека ЦОК</w:t>
      </w:r>
    </w:p>
    <w:p w:rsidR="00A97B25" w:rsidRPr="005228CC" w:rsidRDefault="00A97B25">
      <w:pPr>
        <w:rPr>
          <w:lang w:val="ru-RU"/>
        </w:rPr>
        <w:sectPr w:rsidR="00A97B25" w:rsidRPr="005228CC">
          <w:pgSz w:w="11906" w:h="16383"/>
          <w:pgMar w:top="1134" w:right="850" w:bottom="1134" w:left="1701" w:header="720" w:footer="720" w:gutter="0"/>
          <w:cols w:space="720"/>
        </w:sectPr>
      </w:pPr>
    </w:p>
    <w:p w:rsidR="00A97B25" w:rsidRPr="005228CC" w:rsidRDefault="00A97B25">
      <w:pPr>
        <w:rPr>
          <w:lang w:val="ru-RU"/>
        </w:rPr>
      </w:pPr>
    </w:p>
    <w:sectPr w:rsidR="00A97B25" w:rsidRPr="005228CC" w:rsidSect="00565AF9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E03CF0"/>
    <w:rsid w:val="00001E6C"/>
    <w:rsid w:val="00095F77"/>
    <w:rsid w:val="000F5CAE"/>
    <w:rsid w:val="00297B65"/>
    <w:rsid w:val="003041F7"/>
    <w:rsid w:val="003331E1"/>
    <w:rsid w:val="00471F51"/>
    <w:rsid w:val="0049427D"/>
    <w:rsid w:val="004E7AC1"/>
    <w:rsid w:val="0050279C"/>
    <w:rsid w:val="005228CC"/>
    <w:rsid w:val="00565AF9"/>
    <w:rsid w:val="00612C49"/>
    <w:rsid w:val="00657DC2"/>
    <w:rsid w:val="006F747B"/>
    <w:rsid w:val="00755A61"/>
    <w:rsid w:val="007612D7"/>
    <w:rsid w:val="00762DCB"/>
    <w:rsid w:val="00850CFA"/>
    <w:rsid w:val="008B53FA"/>
    <w:rsid w:val="008D2CAF"/>
    <w:rsid w:val="009A2C89"/>
    <w:rsid w:val="009A5376"/>
    <w:rsid w:val="00A342F9"/>
    <w:rsid w:val="00A41B11"/>
    <w:rsid w:val="00A97B25"/>
    <w:rsid w:val="00B06B20"/>
    <w:rsid w:val="00B87C22"/>
    <w:rsid w:val="00C0125C"/>
    <w:rsid w:val="00D76A93"/>
    <w:rsid w:val="00E03CF0"/>
    <w:rsid w:val="00E81D42"/>
    <w:rsid w:val="00F275E9"/>
    <w:rsid w:val="00F27DF5"/>
    <w:rsid w:val="00F51F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92E73FEE-7B06-4CB9-B7EE-CBDF891DC9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9427D"/>
    <w:pPr>
      <w:spacing w:after="200" w:line="276" w:lineRule="auto"/>
    </w:pPr>
    <w:rPr>
      <w:lang w:val="en-US" w:eastAsia="en-US"/>
    </w:rPr>
  </w:style>
  <w:style w:type="paragraph" w:styleId="1">
    <w:name w:val="heading 1"/>
    <w:basedOn w:val="a"/>
    <w:next w:val="a"/>
    <w:link w:val="10"/>
    <w:uiPriority w:val="99"/>
    <w:qFormat/>
    <w:rsid w:val="0049427D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49427D"/>
    <w:pPr>
      <w:keepNext/>
      <w:keepLines/>
      <w:spacing w:before="20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9"/>
    <w:qFormat/>
    <w:rsid w:val="0049427D"/>
    <w:pPr>
      <w:keepNext/>
      <w:keepLines/>
      <w:spacing w:before="200"/>
      <w:outlineLvl w:val="2"/>
    </w:pPr>
    <w:rPr>
      <w:rFonts w:ascii="Cambria" w:eastAsia="Times New Roman" w:hAnsi="Cambria"/>
      <w:b/>
      <w:bCs/>
      <w:color w:val="4F81BD"/>
    </w:rPr>
  </w:style>
  <w:style w:type="paragraph" w:styleId="4">
    <w:name w:val="heading 4"/>
    <w:basedOn w:val="a"/>
    <w:next w:val="a"/>
    <w:link w:val="40"/>
    <w:uiPriority w:val="99"/>
    <w:qFormat/>
    <w:rsid w:val="0049427D"/>
    <w:pPr>
      <w:keepNext/>
      <w:keepLines/>
      <w:spacing w:before="200"/>
      <w:outlineLvl w:val="3"/>
    </w:pPr>
    <w:rPr>
      <w:rFonts w:ascii="Cambria" w:eastAsia="Times New Roman" w:hAnsi="Cambria"/>
      <w:b/>
      <w:bCs/>
      <w:i/>
      <w:iCs/>
      <w:color w:val="4F81BD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49427D"/>
    <w:rPr>
      <w:rFonts w:ascii="Cambria" w:hAnsi="Cambria" w:cs="Times New Roman"/>
      <w:b/>
      <w:bCs/>
      <w:color w:val="365F91"/>
      <w:sz w:val="28"/>
      <w:szCs w:val="28"/>
    </w:rPr>
  </w:style>
  <w:style w:type="character" w:customStyle="1" w:styleId="20">
    <w:name w:val="Заголовок 2 Знак"/>
    <w:basedOn w:val="a0"/>
    <w:link w:val="2"/>
    <w:uiPriority w:val="99"/>
    <w:locked/>
    <w:rsid w:val="0049427D"/>
    <w:rPr>
      <w:rFonts w:ascii="Cambria" w:hAnsi="Cambria" w:cs="Times New Roman"/>
      <w:b/>
      <w:bCs/>
      <w:color w:val="4F81BD"/>
      <w:sz w:val="26"/>
      <w:szCs w:val="26"/>
    </w:rPr>
  </w:style>
  <w:style w:type="character" w:customStyle="1" w:styleId="30">
    <w:name w:val="Заголовок 3 Знак"/>
    <w:basedOn w:val="a0"/>
    <w:link w:val="3"/>
    <w:uiPriority w:val="99"/>
    <w:locked/>
    <w:rsid w:val="0049427D"/>
    <w:rPr>
      <w:rFonts w:ascii="Cambria" w:hAnsi="Cambria" w:cs="Times New Roman"/>
      <w:b/>
      <w:bCs/>
      <w:color w:val="4F81BD"/>
    </w:rPr>
  </w:style>
  <w:style w:type="character" w:customStyle="1" w:styleId="40">
    <w:name w:val="Заголовок 4 Знак"/>
    <w:basedOn w:val="a0"/>
    <w:link w:val="4"/>
    <w:uiPriority w:val="99"/>
    <w:locked/>
    <w:rsid w:val="0049427D"/>
    <w:rPr>
      <w:rFonts w:ascii="Cambria" w:hAnsi="Cambria" w:cs="Times New Roman"/>
      <w:b/>
      <w:bCs/>
      <w:i/>
      <w:iCs/>
      <w:color w:val="4F81BD"/>
    </w:rPr>
  </w:style>
  <w:style w:type="paragraph" w:styleId="a3">
    <w:name w:val="header"/>
    <w:basedOn w:val="a"/>
    <w:link w:val="a4"/>
    <w:uiPriority w:val="99"/>
    <w:rsid w:val="0049427D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locked/>
    <w:rsid w:val="0049427D"/>
    <w:rPr>
      <w:rFonts w:cs="Times New Roman"/>
    </w:rPr>
  </w:style>
  <w:style w:type="paragraph" w:styleId="a5">
    <w:name w:val="Normal Indent"/>
    <w:basedOn w:val="a"/>
    <w:uiPriority w:val="99"/>
    <w:rsid w:val="0049427D"/>
    <w:pPr>
      <w:ind w:left="720"/>
    </w:pPr>
  </w:style>
  <w:style w:type="paragraph" w:styleId="a6">
    <w:name w:val="Subtitle"/>
    <w:basedOn w:val="a"/>
    <w:next w:val="a"/>
    <w:link w:val="a7"/>
    <w:uiPriority w:val="99"/>
    <w:qFormat/>
    <w:rsid w:val="0049427D"/>
    <w:pPr>
      <w:numPr>
        <w:ilvl w:val="1"/>
      </w:numPr>
      <w:ind w:left="86"/>
    </w:pPr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99"/>
    <w:locked/>
    <w:rsid w:val="0049427D"/>
    <w:rPr>
      <w:rFonts w:ascii="Cambria" w:hAnsi="Cambria" w:cs="Times New Roman"/>
      <w:i/>
      <w:iCs/>
      <w:color w:val="4F81BD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99"/>
    <w:qFormat/>
    <w:rsid w:val="0049427D"/>
    <w:pPr>
      <w:pBdr>
        <w:bottom w:val="single" w:sz="8" w:space="4" w:color="4F81BD"/>
      </w:pBdr>
      <w:spacing w:after="300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99"/>
    <w:locked/>
    <w:rsid w:val="0049427D"/>
    <w:rPr>
      <w:rFonts w:ascii="Cambria" w:hAnsi="Cambria" w:cs="Times New Roman"/>
      <w:color w:val="17365D"/>
      <w:spacing w:val="5"/>
      <w:kern w:val="28"/>
      <w:sz w:val="52"/>
      <w:szCs w:val="52"/>
    </w:rPr>
  </w:style>
  <w:style w:type="character" w:styleId="aa">
    <w:name w:val="Emphasis"/>
    <w:basedOn w:val="a0"/>
    <w:uiPriority w:val="99"/>
    <w:qFormat/>
    <w:rsid w:val="0049427D"/>
    <w:rPr>
      <w:rFonts w:cs="Times New Roman"/>
      <w:i/>
      <w:iCs/>
    </w:rPr>
  </w:style>
  <w:style w:type="character" w:styleId="ab">
    <w:name w:val="Hyperlink"/>
    <w:basedOn w:val="a0"/>
    <w:uiPriority w:val="99"/>
    <w:rsid w:val="00565AF9"/>
    <w:rPr>
      <w:rFonts w:cs="Times New Roman"/>
      <w:color w:val="0000FF"/>
      <w:u w:val="single"/>
    </w:rPr>
  </w:style>
  <w:style w:type="table" w:styleId="ac">
    <w:name w:val="Table Grid"/>
    <w:basedOn w:val="a1"/>
    <w:uiPriority w:val="99"/>
    <w:rsid w:val="00565AF9"/>
    <w:rPr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d">
    <w:name w:val="caption"/>
    <w:basedOn w:val="a"/>
    <w:next w:val="a"/>
    <w:uiPriority w:val="99"/>
    <w:qFormat/>
    <w:rsid w:val="0049427D"/>
    <w:pPr>
      <w:spacing w:line="240" w:lineRule="auto"/>
    </w:pPr>
    <w:rPr>
      <w:b/>
      <w:bCs/>
      <w:color w:val="4F81BD"/>
      <w:sz w:val="18"/>
      <w:szCs w:val="18"/>
    </w:rPr>
  </w:style>
  <w:style w:type="character" w:customStyle="1" w:styleId="c1">
    <w:name w:val="c1"/>
    <w:basedOn w:val="a0"/>
    <w:uiPriority w:val="99"/>
    <w:rsid w:val="00001E6C"/>
    <w:rPr>
      <w:rFonts w:cs="Times New Roman"/>
    </w:rPr>
  </w:style>
  <w:style w:type="paragraph" w:customStyle="1" w:styleId="c10">
    <w:name w:val="c10"/>
    <w:basedOn w:val="a"/>
    <w:uiPriority w:val="99"/>
    <w:rsid w:val="00001E6C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val="ru-RU" w:eastAsia="ru-RU"/>
    </w:rPr>
  </w:style>
  <w:style w:type="paragraph" w:styleId="ae">
    <w:name w:val="Normal (Web)"/>
    <w:basedOn w:val="a"/>
    <w:uiPriority w:val="99"/>
    <w:rsid w:val="005228CC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val="ru-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894020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4020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hyperlink" Target="http://www.encyclopedia.ru/" TargetMode="Externa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43</Pages>
  <Words>8378</Words>
  <Characters>47757</Characters>
  <Application>Microsoft Office Word</Application>
  <DocSecurity>0</DocSecurity>
  <Lines>397</Lines>
  <Paragraphs>112</Paragraphs>
  <ScaleCrop>false</ScaleCrop>
  <Company/>
  <LinksUpToDate>false</LinksUpToDate>
  <CharactersWithSpaces>56023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user</cp:lastModifiedBy>
  <cp:revision>10</cp:revision>
  <cp:lastPrinted>2023-08-23T04:52:00Z</cp:lastPrinted>
  <dcterms:created xsi:type="dcterms:W3CDTF">2023-08-22T14:12:00Z</dcterms:created>
  <dcterms:modified xsi:type="dcterms:W3CDTF">2023-09-07T07:42:00Z</dcterms:modified>
</cp:coreProperties>
</file>